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logo_cover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/>
    <w:p/>
    <w:p/>
    <w:p/>
    <w:p/>
    <w:p>
      <w:pPr>
        <w:jc w:val="center"/>
      </w:pPr>
      <w:r>
        <w:rPr>
          <w:rFonts w:eastAsia="楷体" w:hint="eastAsia" w:ascii="Arial" w:hAnsi="Arial"/>
          <w:b/>
          <w:sz w:val="28"/>
        </w:rPr>
        <w:t>HSC</w:t>
      </w:r>
    </w:p>
    <w:p>
      <w:pPr>
        <w:spacing w:before="0" w:after="360"/>
      </w:pPr>
    </w:p>
    <w:p>
      <w:pPr>
        <w:jc w:val="center"/>
      </w:pPr>
      <w:r>
        <w:rPr>
          <w:rFonts w:eastAsia="楷体" w:hint="eastAsia" w:ascii="Arial" w:hAnsi="Arial"/>
          <w:b/>
          <w:sz w:val="52"/>
        </w:rPr>
        <w:t>Chinese Continuers</w:t>
      </w:r>
    </w:p>
    <w:p>
      <w:pPr>
        <w:spacing w:before="0" w:after="240"/>
      </w:pPr>
    </w:p>
    <w:p>
      <w:pPr>
        <w:jc w:val="center"/>
      </w:pPr>
      <w:r>
        <w:rPr>
          <w:rFonts w:eastAsia="楷体" w:hint="eastAsia" w:ascii="Arial" w:hAnsi="Arial"/>
          <w:sz w:val="28"/>
        </w:rPr>
        <w:t>(Section I — Listening and Responding)</w:t>
      </w:r>
    </w:p>
    <w:p>
      <w:pPr>
        <w:spacing w:before="0" w:after="360"/>
      </w:pPr>
    </w:p>
    <w:p>
      <w:pPr>
        <w:jc w:val="center"/>
      </w:pPr>
      <w:r>
        <w:rPr>
          <w:rFonts w:eastAsia="楷体" w:hint="eastAsia" w:ascii="Arial" w:hAnsi="Arial"/>
          <w:b/>
          <w:sz w:val="40"/>
        </w:rPr>
        <w:t>Transcript</w:t>
      </w:r>
    </w:p>
    <w:p>
      <w:r>
        <w:br w:type="page"/>
      </w:r>
    </w:p>
    <w:p>
      <w:r>
        <w:rPr>
          <w:rFonts w:eastAsia="楷体" w:hint="eastAsia" w:ascii="Arial" w:hAnsi="Arial"/>
          <w:i/>
          <w:sz w:val="20"/>
        </w:rPr>
        <w:t>Note: Do not distribute this transcript to candidates.</w:t>
      </w:r>
    </w:p>
    <w:p>
      <w:pPr>
        <w:spacing w:before="0" w:after="240"/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026"/>
      </w:tblGrid>
      <w:tr>
        <w:tc>
          <w:tcPr>
            <w:tcW w:type="dxa" w:w="9300"/>
            <w:tcBorders>
              <w:top w:val="single" w:sz="4" w:color="auto"/>
              <w:left w:val="single" w:sz="4" w:color="auto"/>
              <w:bottom w:val="single" w:sz="4" w:color="auto"/>
              <w:right w:val="single" w:sz="4" w:color="auto"/>
            </w:tcBorders>
          </w:tcPr>
          <w:p>
            <w:pPr>
              <w:jc w:val="center"/>
            </w:pPr>
            <w:r>
              <w:rPr>
                <w:rFonts w:eastAsia="楷体" w:hint="eastAsia" w:ascii="Arial" w:hAnsi="Arial"/>
                <w:b/>
                <w:sz w:val="22"/>
              </w:rPr>
              <w:t>Familiarisation Text</w:t>
            </w:r>
          </w:p>
          <w:p>
            <w:pPr>
              <w:tabs>
                <w:tab w:val="left" w:pos="1440"/>
              </w:tabs>
              <w:ind w:left="1440" w:hanging="1440"/>
              <w:spacing w:before="120" w:after="120" w:line="320" w:lineRule="auto"/>
            </w:pPr>
            <w:r>
              <w:rPr>
                <w:rFonts w:eastAsia="楷体" w:hint="eastAsia" w:ascii="Arial" w:hAnsi="Arial"/>
                <w:sz w:val="20"/>
                <w:smallCaps w:val="1"/>
              </w:rPr>
              <w:t>Male:</w:t>
            </w:r>
            <w:r>
              <w:tab/>
            </w:r>
            <w:r>
              <w:rPr>
                <w:rFonts w:eastAsia="楷体" w:hint="eastAsia" w:ascii="Arial" w:hAnsi="Arial"/>
                <w:sz w:val="24"/>
              </w:rPr>
              <w:t>你周末过得怎么样？</w:t>
            </w:r>
          </w:p>
          <w:p>
            <w:pPr>
              <w:tabs>
                <w:tab w:val="left" w:pos="1440"/>
              </w:tabs>
              <w:ind w:left="1440" w:hanging="1440"/>
              <w:spacing w:before="120" w:after="120" w:line="320" w:lineRule="auto"/>
            </w:pPr>
            <w:r>
              <w:rPr>
                <w:rFonts w:eastAsia="楷体" w:hint="eastAsia" w:ascii="Arial" w:hAnsi="Arial"/>
                <w:sz w:val="20"/>
                <w:smallCaps w:val="1"/>
              </w:rPr>
              <w:t>Female:</w:t>
            </w:r>
            <w:r>
              <w:tab/>
            </w:r>
            <w:r>
              <w:rPr>
                <w:rFonts w:eastAsia="楷体" w:hint="eastAsia" w:ascii="Arial" w:hAnsi="Arial"/>
                <w:sz w:val="24"/>
              </w:rPr>
              <w:t>很好！我去公园骑自行车了。你呢？</w:t>
            </w:r>
          </w:p>
          <w:p>
            <w:pPr>
              <w:tabs>
                <w:tab w:val="left" w:pos="1440"/>
              </w:tabs>
              <w:ind w:left="1440" w:hanging="1440"/>
              <w:spacing w:before="120" w:after="120" w:line="320" w:lineRule="auto"/>
            </w:pPr>
            <w:r>
              <w:rPr>
                <w:rFonts w:eastAsia="楷体" w:hint="eastAsia" w:ascii="Arial" w:hAnsi="Arial"/>
                <w:sz w:val="20"/>
                <w:smallCaps w:val="1"/>
              </w:rPr>
              <w:t>Male:</w:t>
            </w:r>
            <w:r>
              <w:tab/>
            </w:r>
            <w:r>
              <w:rPr>
                <w:rFonts w:eastAsia="楷体" w:hint="eastAsia" w:ascii="Arial" w:hAnsi="Arial"/>
                <w:sz w:val="24"/>
              </w:rPr>
              <w:t>我在家看了一部电影，很有意思。</w:t>
            </w:r>
          </w:p>
          <w:p>
            <w:pPr>
              <w:tabs>
                <w:tab w:val="left" w:pos="1440"/>
              </w:tabs>
              <w:ind w:left="1440" w:hanging="1440"/>
              <w:spacing w:before="120" w:after="120" w:line="320" w:lineRule="auto"/>
            </w:pPr>
            <w:r>
              <w:rPr>
                <w:rFonts w:eastAsia="楷体" w:hint="eastAsia" w:ascii="Arial" w:hAnsi="Arial"/>
                <w:sz w:val="20"/>
                <w:smallCaps w:val="1"/>
              </w:rPr>
              <w:t>Female:</w:t>
            </w:r>
            <w:r>
              <w:tab/>
            </w:r>
            <w:r>
              <w:rPr>
                <w:rFonts w:eastAsia="楷体" w:hint="eastAsia" w:ascii="Arial" w:hAnsi="Arial"/>
                <w:sz w:val="24"/>
              </w:rPr>
              <w:t>那下个周末我们一起去公园吧！</w:t>
            </w:r>
          </w:p>
        </w:tc>
      </w:tr>
    </w:tbl>
    <w:p>
      <w:pPr>
        <w:spacing w:before="0" w:after="360"/>
      </w:pPr>
    </w:p>
    <w:p>
      <w:r>
        <w:rPr>
          <w:rFonts w:eastAsia="楷体" w:hint="eastAsia" w:ascii="Arial" w:hAnsi="Arial"/>
          <w:b/>
          <w:sz w:val="28"/>
        </w:rPr>
        <w:t>Section I — Listening and Responding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1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你好，请问你们社区中心周末有什么课？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你好！星期六上午九点到十点有太极课，老师非常有经验。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听起来不错。星期天也有课吗？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有，星期天下午两点到四点是舞蹈课，欢迎你来试试。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2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同学们请注意，下星期三下午三点，学校图书馆会举办一个学习方法演讲。欢迎所有高年级同学参加，请在星期一之前报名。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3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下星期五就是学校的开放日了，我们班的摊位准备得怎么样了？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我们决定卖旧书和手工贺卡。你做的贺卡那么漂亮，一定很受欢迎！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谢谢！我这个周末再做二十张贺卡。那旧书呢？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我已经收到了五十多本。下星期四放学以后，我们一起把教室里的桌子搬到操场上去。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好！那我们卖东西赚到的钱用来做什么？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老师说，这次赚到的钱会送给城市医院的儿童病房。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4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我觉得学生在学校不应该用手机。为什么呢？第一，上课的时候，很多学生偷偷看手机，不认真听老师讲课。第二，下课以后，大家都在玩手机，不跟朋友说话了。第三，有的同学带了很贵的手机来学校，万一丢了或者坏了，大家都会很不开心，同学之间还会互相比较。所以我觉得学校应该不让学生带手机来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5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听说你大学想学音乐？你爸妈知道吗？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知道啊。我妈妈一开始不太同意，她希望我学医。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那后来呢？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我跟她说了很多，我从小就喜欢唱歌弹琴，而且我的音乐老师也说我很有天赋。后来妈妈就同意了。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你爸爸呢？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爸爸一直都支持我。他说只要我开心就好。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6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我下个月就要养一只小狗了！你家一直有狗，能给我一些建议吗？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当然可以。第一，养狗以前要先想清楚，狗会陪你十几年，不能因为觉得麻烦就不要它了。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我明白。还有呢？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第二，要每天带它出去散步。狗需要运动，不然它会不开心，也容易生病。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那吃的方面要注意什么？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第三，别给它吃人吃的东西，特别是巧克力，对狗很危险。最后，记得常常带它去看宠物医生，做身体检查。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7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学校下学期要开书法课，我已经报名了，你要不要一起？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书法课？那不是太老套了吗？我觉得对学习没什么帮助。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其实不是这样。写书法的时候，人会安静下来。我每次写完，都觉得轻松多了。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真的吗？可是我的字写得那么难看，肯定学不会。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正因为这样才要学啊！老师会从最基本的笔画教起。而且，字写得好看，考试的时候老师看了也舒服。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嗯……听你这么说，好像挺有意思的。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对了，期末的时候，写得好的作品还会在学校艺术节上展览呢。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是吗？那我也去报名试试吧！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8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同学们，大家好！学校今年的中文戏剧表演开始报名了，我想请大家都来参加。有的同学说：“我从来没有演过戏，肯定不行。”去年的我也是这么想的。可是站上舞台以后我才发现，演戏让我变成了一个更勇敢的人。俗话说：“台上一分钟，台下十年功。”排练的时候，我们一起背台词，一起想办法，一起解决问题，三个月以后，你会认识一群最好的朋友。演戏不但能让你的中文进步得特别快，还能让你学会怎么在很多人面前说话。去年我们的表演，全场的老师和家长都站起来鼓掌！今年的舞台，就等着你了。快来报名吧！</w:t>
      </w:r>
    </w:p>
    <w:sectPr w:rsidR="00FC693F" w:rsidRPr="0006063C" w:rsidSect="00034616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eastAsia="楷体" w:hint="eastAsia" w:ascii="Arial" w:hAnsi="Arial"/>
        <w:sz w:val="22"/>
      </w:rPr>
      <w:t xml:space="preserve">– </w:t>
    </w:r>
    <w:r>
      <w:fldChar w:fldCharType="begin"/>
      <w:instrText>PAGE</w:instrText>
      <w:fldChar w:fldCharType="end"/>
    </w:r>
    <w:r>
      <w:rPr>
        <w:rFonts w:eastAsia="楷体" w:hint="eastAsia" w:ascii="Arial" w:hAnsi="Arial"/>
        <w:sz w:val="22"/>
      </w:rPr>
      <w:t xml:space="preserve"> –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楷体"/>
      <w:sz w:val="22"/>
    </w:rPr>
    <w:pPr>
      <w:spacing w:before="0" w:after="0" w:line="276" w:lineRule="auto"/>
    </w:p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